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1" w:rightFromText="181" w:topFromText="0" w:bottomFromText="0" w:vertAnchor="page" w:horzAnchor="page" w:tblpXSpec="center" w:tblpY="1441"/>
        <w:tblW w:w="139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5953"/>
        <w:gridCol w:w="1418"/>
        <w:gridCol w:w="3888"/>
        <w:tblGridChange w:id="0">
          <w:tblGrid>
            <w:gridCol w:w="2689"/>
            <w:gridCol w:w="5953"/>
            <w:gridCol w:w="1418"/>
            <w:gridCol w:w="3888"/>
          </w:tblGrid>
        </w:tblGridChange>
      </w:tblGrid>
      <w:tr>
        <w:trPr>
          <w:cantSplit w:val="0"/>
          <w:tblHeader w:val="0"/>
        </w:trPr>
        <w:tc>
          <w:tcPr>
            <w:gridSpan w:val="4"/>
          </w:tcPr>
          <w:p w:rsidR="00000000" w:rsidDel="00000000" w:rsidP="00000000" w:rsidRDefault="00000000" w:rsidRPr="00000000" w14:paraId="00000002">
            <w:pPr>
              <w:pStyle w:val="Title"/>
              <w:jc w:val="center"/>
              <w:rPr>
                <w:rFonts w:ascii="Nunito Sans ExtraBold" w:cs="Nunito Sans ExtraBold" w:eastAsia="Nunito Sans ExtraBold" w:hAnsi="Nunito Sans ExtraBold"/>
              </w:rPr>
            </w:pPr>
            <w:r w:rsidDel="00000000" w:rsidR="00000000" w:rsidRPr="00000000">
              <w:rPr>
                <w:rFonts w:ascii="Nunito Sans ExtraBold" w:cs="Nunito Sans ExtraBold" w:eastAsia="Nunito Sans ExtraBold" w:hAnsi="Nunito Sans ExtraBold"/>
                <w:rtl w:val="0"/>
              </w:rPr>
              <w:t xml:space="preserve">Risk Assessment</w:t>
            </w:r>
          </w:p>
        </w:tc>
      </w:tr>
      <w:tr>
        <w:trPr>
          <w:cantSplit w:val="0"/>
          <w:tblHeader w:val="0"/>
        </w:trPr>
        <w:tc>
          <w:tcPr>
            <w:vAlign w:val="center"/>
          </w:tcPr>
          <w:p w:rsidR="00000000" w:rsidDel="00000000" w:rsidP="00000000" w:rsidRDefault="00000000" w:rsidRPr="00000000" w14:paraId="00000006">
            <w:pPr>
              <w:rPr/>
            </w:pPr>
            <w:r w:rsidDel="00000000" w:rsidR="00000000" w:rsidRPr="00000000">
              <w:rPr>
                <w:rtl w:val="0"/>
              </w:rPr>
              <w:t xml:space="preserve">Activity Covered by this RA</w:t>
            </w:r>
          </w:p>
        </w:tc>
        <w:tc>
          <w:tcPr/>
          <w:p w:rsidR="00000000" w:rsidDel="00000000" w:rsidP="00000000" w:rsidRDefault="00000000" w:rsidRPr="00000000" w14:paraId="00000007">
            <w:pPr>
              <w:rPr/>
            </w:pPr>
            <w:r w:rsidDel="00000000" w:rsidR="00000000" w:rsidRPr="00000000">
              <w:rPr>
                <w:rtl w:val="0"/>
              </w:rPr>
              <w:t xml:space="preserve">High Peak Wallaboree</w:t>
            </w:r>
          </w:p>
        </w:tc>
        <w:tc>
          <w:tcPr>
            <w:vAlign w:val="center"/>
          </w:tcPr>
          <w:p w:rsidR="00000000" w:rsidDel="00000000" w:rsidP="00000000" w:rsidRDefault="00000000" w:rsidRPr="00000000" w14:paraId="00000008">
            <w:pPr>
              <w:rPr/>
            </w:pPr>
            <w:r w:rsidDel="00000000" w:rsidR="00000000" w:rsidRPr="00000000">
              <w:rPr>
                <w:rtl w:val="0"/>
              </w:rPr>
              <w:t xml:space="preserve">Author</w:t>
            </w:r>
          </w:p>
        </w:tc>
        <w:tc>
          <w:tcPr/>
          <w:p w:rsidR="00000000" w:rsidDel="00000000" w:rsidP="00000000" w:rsidRDefault="00000000" w:rsidRPr="00000000" w14:paraId="00000009">
            <w:pPr>
              <w:rPr/>
            </w:pPr>
            <w:r w:rsidDel="00000000" w:rsidR="00000000" w:rsidRPr="00000000">
              <w:rPr>
                <w:rtl w:val="0"/>
              </w:rPr>
              <w:t xml:space="preserve">Morgause Lomas</w:t>
            </w:r>
          </w:p>
        </w:tc>
      </w:tr>
      <w:tr>
        <w:trPr>
          <w:cantSplit w:val="0"/>
          <w:tblHeader w:val="0"/>
        </w:trPr>
        <w:tc>
          <w:tcPr>
            <w:vAlign w:val="center"/>
          </w:tcPr>
          <w:p w:rsidR="00000000" w:rsidDel="00000000" w:rsidP="00000000" w:rsidRDefault="00000000" w:rsidRPr="00000000" w14:paraId="0000000A">
            <w:pPr>
              <w:rPr/>
            </w:pPr>
            <w:r w:rsidDel="00000000" w:rsidR="00000000" w:rsidRPr="00000000">
              <w:rPr>
                <w:rtl w:val="0"/>
              </w:rPr>
              <w:t xml:space="preserve">Location of Activity</w:t>
            </w:r>
          </w:p>
        </w:tc>
        <w:tc>
          <w:tcPr/>
          <w:p w:rsidR="00000000" w:rsidDel="00000000" w:rsidP="00000000" w:rsidRDefault="00000000" w:rsidRPr="00000000" w14:paraId="0000000B">
            <w:pPr>
              <w:rPr/>
            </w:pPr>
            <w:r w:rsidDel="00000000" w:rsidR="00000000" w:rsidRPr="00000000">
              <w:rPr>
                <w:rtl w:val="0"/>
              </w:rPr>
              <w:t xml:space="preserve">Gradbach Scout Camp</w:t>
            </w:r>
          </w:p>
        </w:tc>
        <w:tc>
          <w:tcPr>
            <w:vAlign w:val="center"/>
          </w:tcPr>
          <w:p w:rsidR="00000000" w:rsidDel="00000000" w:rsidP="00000000" w:rsidRDefault="00000000" w:rsidRPr="00000000" w14:paraId="0000000C">
            <w:pPr>
              <w:rPr/>
            </w:pPr>
            <w:r w:rsidDel="00000000" w:rsidR="00000000" w:rsidRPr="00000000">
              <w:rPr>
                <w:rtl w:val="0"/>
              </w:rPr>
              <w:t xml:space="preserve">Valid from</w:t>
            </w:r>
          </w:p>
        </w:tc>
        <w:tc>
          <w:tcPr/>
          <w:p w:rsidR="00000000" w:rsidDel="00000000" w:rsidP="00000000" w:rsidRDefault="00000000" w:rsidRPr="00000000" w14:paraId="0000000D">
            <w:pPr>
              <w:rPr/>
            </w:pPr>
            <w:r w:rsidDel="00000000" w:rsidR="00000000" w:rsidRPr="00000000">
              <w:rPr>
                <w:rtl w:val="0"/>
              </w:rPr>
              <w:t xml:space="preserve">7/05/2022 (reviewed 13/04/26)</w:t>
            </w:r>
          </w:p>
        </w:tc>
      </w:tr>
      <w:tr>
        <w:trPr>
          <w:cantSplit w:val="0"/>
          <w:tblHeader w:val="0"/>
        </w:trPr>
        <w:tc>
          <w:tcPr/>
          <w:p w:rsidR="00000000" w:rsidDel="00000000" w:rsidP="00000000" w:rsidRDefault="00000000" w:rsidRPr="00000000" w14:paraId="0000000E">
            <w:pPr>
              <w:rPr/>
            </w:pPr>
            <w:r w:rsidDel="00000000" w:rsidR="00000000" w:rsidRPr="00000000">
              <w:rPr>
                <w:rtl w:val="0"/>
              </w:rPr>
              <w:t xml:space="preserve">Review Date</w:t>
            </w:r>
          </w:p>
        </w:tc>
        <w:tc>
          <w:tcPr>
            <w:gridSpan w:val="3"/>
          </w:tcPr>
          <w:p w:rsidR="00000000" w:rsidDel="00000000" w:rsidP="00000000" w:rsidRDefault="00000000" w:rsidRPr="00000000" w14:paraId="0000000F">
            <w:pPr>
              <w:rPr/>
            </w:pPr>
            <w:r w:rsidDel="00000000" w:rsidR="00000000" w:rsidRPr="00000000">
              <w:rPr>
                <w:rtl w:val="0"/>
              </w:rPr>
              <w:t xml:space="preserve">01/04/2027</w:t>
            </w:r>
          </w:p>
        </w:tc>
      </w:tr>
      <w:tr>
        <w:trPr>
          <w:cantSplit w:val="0"/>
          <w:tblHeader w:val="0"/>
        </w:trPr>
        <w:tc>
          <w:tcPr>
            <w:vAlign w:val="center"/>
          </w:tcPr>
          <w:p w:rsidR="00000000" w:rsidDel="00000000" w:rsidP="00000000" w:rsidRDefault="00000000" w:rsidRPr="00000000" w14:paraId="00000012">
            <w:pPr>
              <w:rPr/>
            </w:pPr>
            <w:r w:rsidDel="00000000" w:rsidR="00000000" w:rsidRPr="00000000">
              <w:rPr>
                <w:rtl w:val="0"/>
              </w:rPr>
              <w:t xml:space="preserve">Person/s considered at risk</w:t>
            </w:r>
          </w:p>
        </w:tc>
        <w:tc>
          <w:tcPr>
            <w:gridSpan w:val="3"/>
          </w:tcPr>
          <w:p w:rsidR="00000000" w:rsidDel="00000000" w:rsidP="00000000" w:rsidRDefault="00000000" w:rsidRPr="00000000" w14:paraId="00000013">
            <w:pPr>
              <w:rPr/>
            </w:pPr>
            <w:r w:rsidDel="00000000" w:rsidR="00000000" w:rsidRPr="00000000">
              <w:rPr>
                <w:rtl w:val="0"/>
              </w:rPr>
              <w:t xml:space="preserve">Explorers, Scouts, Cubs, Beavers, adult leaders and volunteers</w:t>
            </w:r>
          </w:p>
          <w:p w:rsidR="00000000" w:rsidDel="00000000" w:rsidP="00000000" w:rsidRDefault="00000000" w:rsidRPr="00000000" w14:paraId="00000014">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7">
            <w:pPr>
              <w:rPr/>
            </w:pPr>
            <w:r w:rsidDel="00000000" w:rsidR="00000000" w:rsidRPr="00000000">
              <w:rPr>
                <w:rtl w:val="0"/>
              </w:rPr>
              <w:t xml:space="preserve">Notes</w:t>
            </w:r>
          </w:p>
        </w:tc>
        <w:tc>
          <w:tcPr>
            <w:gridSpan w:val="3"/>
          </w:tcPr>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tc>
      </w:tr>
      <w:tr>
        <w:trPr>
          <w:cantSplit w:val="0"/>
          <w:tblHeader w:val="0"/>
        </w:trPr>
        <w:tc>
          <w:tcPr>
            <w:tcBorders>
              <w:bottom w:color="000000" w:space="0" w:sz="4" w:val="single"/>
            </w:tcBorders>
            <w:vAlign w:val="center"/>
          </w:tcPr>
          <w:p w:rsidR="00000000" w:rsidDel="00000000" w:rsidP="00000000" w:rsidRDefault="00000000" w:rsidRPr="00000000" w14:paraId="0000001D">
            <w:pPr>
              <w:rPr/>
            </w:pPr>
            <w:r w:rsidDel="00000000" w:rsidR="00000000" w:rsidRPr="00000000">
              <w:rPr>
                <w:rtl w:val="0"/>
              </w:rPr>
              <w:t xml:space="preserve">Definitions</w:t>
            </w:r>
          </w:p>
        </w:tc>
        <w:tc>
          <w:tcPr>
            <w:gridSpan w:val="3"/>
            <w:tcBorders>
              <w:bottom w:color="000000" w:space="0" w:sz="4" w:val="single"/>
            </w:tcBorders>
          </w:tcPr>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r>
    </w:p>
    <w:tbl>
      <w:tblPr>
        <w:tblStyle w:val="Table2"/>
        <w:tblpPr w:leftFromText="181" w:rightFromText="181" w:topFromText="0" w:bottomFromText="0" w:vertAnchor="page" w:horzAnchor="page" w:tblpXSpec="center" w:tblpY="5694"/>
        <w:tblW w:w="148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5"/>
        <w:gridCol w:w="2929"/>
        <w:gridCol w:w="1475"/>
        <w:gridCol w:w="3547"/>
        <w:gridCol w:w="1134"/>
        <w:gridCol w:w="686"/>
        <w:gridCol w:w="2217"/>
        <w:gridCol w:w="1879"/>
        <w:tblGridChange w:id="0">
          <w:tblGrid>
            <w:gridCol w:w="975"/>
            <w:gridCol w:w="2929"/>
            <w:gridCol w:w="1475"/>
            <w:gridCol w:w="3547"/>
            <w:gridCol w:w="1134"/>
            <w:gridCol w:w="686"/>
            <w:gridCol w:w="2217"/>
            <w:gridCol w:w="1879"/>
          </w:tblGrid>
        </w:tblGridChange>
      </w:tblGrid>
      <w:tr>
        <w:trPr>
          <w:cantSplit w:val="0"/>
          <w:trHeight w:val="302" w:hRule="atLeast"/>
          <w:tblHeader w:val="0"/>
        </w:trPr>
        <w:tc>
          <w:tcPr>
            <w:vMerge w:val="restart"/>
            <w:vAlign w:val="center"/>
          </w:tcPr>
          <w:p w:rsidR="00000000" w:rsidDel="00000000" w:rsidP="00000000" w:rsidRDefault="00000000" w:rsidRPr="00000000" w14:paraId="00000024">
            <w:pPr>
              <w:ind w:left="-57" w:right="-57" w:firstLine="0"/>
              <w:jc w:val="center"/>
              <w:rPr/>
            </w:pPr>
            <w:r w:rsidDel="00000000" w:rsidR="00000000" w:rsidRPr="00000000">
              <w:rPr>
                <w:rtl w:val="0"/>
              </w:rPr>
              <w:t xml:space="preserve">Number</w:t>
            </w:r>
          </w:p>
        </w:tc>
        <w:tc>
          <w:tcPr>
            <w:vMerge w:val="restart"/>
            <w:vAlign w:val="center"/>
          </w:tcPr>
          <w:p w:rsidR="00000000" w:rsidDel="00000000" w:rsidP="00000000" w:rsidRDefault="00000000" w:rsidRPr="00000000" w14:paraId="00000025">
            <w:pPr>
              <w:jc w:val="center"/>
              <w:rPr/>
            </w:pPr>
            <w:r w:rsidDel="00000000" w:rsidR="00000000" w:rsidRPr="00000000">
              <w:rPr>
                <w:rtl w:val="0"/>
              </w:rPr>
              <w:t xml:space="preserve">Hazard Description</w:t>
            </w:r>
          </w:p>
        </w:tc>
        <w:tc>
          <w:tcPr>
            <w:vMerge w:val="restart"/>
            <w:vAlign w:val="center"/>
          </w:tcPr>
          <w:p w:rsidR="00000000" w:rsidDel="00000000" w:rsidP="00000000" w:rsidRDefault="00000000" w:rsidRPr="00000000" w14:paraId="00000026">
            <w:pPr>
              <w:jc w:val="center"/>
              <w:rPr/>
            </w:pPr>
            <w:r w:rsidDel="00000000" w:rsidR="00000000" w:rsidRPr="00000000">
              <w:rPr>
                <w:rtl w:val="0"/>
              </w:rPr>
              <w:t xml:space="preserve">Who is at Risk</w:t>
            </w:r>
          </w:p>
        </w:tc>
        <w:tc>
          <w:tcPr>
            <w:vMerge w:val="restart"/>
            <w:vAlign w:val="center"/>
          </w:tcPr>
          <w:p w:rsidR="00000000" w:rsidDel="00000000" w:rsidP="00000000" w:rsidRDefault="00000000" w:rsidRPr="00000000" w14:paraId="00000027">
            <w:pPr>
              <w:jc w:val="center"/>
              <w:rPr/>
            </w:pPr>
            <w:r w:rsidDel="00000000" w:rsidR="00000000" w:rsidRPr="00000000">
              <w:rPr>
                <w:rtl w:val="0"/>
              </w:rPr>
              <w:t xml:space="preserve">Existing Control Measures</w:t>
            </w:r>
          </w:p>
        </w:tc>
        <w:tc>
          <w:tcPr>
            <w:gridSpan w:val="2"/>
            <w:vAlign w:val="center"/>
          </w:tcPr>
          <w:p w:rsidR="00000000" w:rsidDel="00000000" w:rsidP="00000000" w:rsidRDefault="00000000" w:rsidRPr="00000000" w14:paraId="00000028">
            <w:pPr>
              <w:jc w:val="center"/>
              <w:rPr/>
            </w:pPr>
            <w:r w:rsidDel="00000000" w:rsidR="00000000" w:rsidRPr="00000000">
              <w:rPr>
                <w:rtl w:val="0"/>
              </w:rPr>
              <w:t xml:space="preserve">Risk Calculator</w:t>
            </w:r>
          </w:p>
        </w:tc>
        <w:tc>
          <w:tcPr>
            <w:vMerge w:val="restart"/>
            <w:vAlign w:val="center"/>
          </w:tcPr>
          <w:p w:rsidR="00000000" w:rsidDel="00000000" w:rsidP="00000000" w:rsidRDefault="00000000" w:rsidRPr="00000000" w14:paraId="0000002A">
            <w:pPr>
              <w:jc w:val="center"/>
              <w:rPr/>
            </w:pPr>
            <w:r w:rsidDel="00000000" w:rsidR="00000000" w:rsidRPr="00000000">
              <w:rPr>
                <w:rtl w:val="0"/>
              </w:rPr>
              <w:t xml:space="preserve">Additional Control Measures</w:t>
            </w:r>
          </w:p>
        </w:tc>
        <w:tc>
          <w:tcPr>
            <w:vMerge w:val="restart"/>
            <w:vAlign w:val="center"/>
          </w:tcPr>
          <w:p w:rsidR="00000000" w:rsidDel="00000000" w:rsidP="00000000" w:rsidRDefault="00000000" w:rsidRPr="00000000" w14:paraId="0000002B">
            <w:pPr>
              <w:jc w:val="center"/>
              <w:rPr/>
            </w:pPr>
            <w:r w:rsidDel="00000000" w:rsidR="00000000" w:rsidRPr="00000000">
              <w:rPr>
                <w:rtl w:val="0"/>
              </w:rPr>
              <w:t xml:space="preserve">Who is Responsible for the Control Measures</w:t>
            </w:r>
          </w:p>
        </w:tc>
      </w:tr>
      <w:tr>
        <w:trPr>
          <w:cantSplit w:val="0"/>
          <w:trHeight w:val="302" w:hRule="atLeast"/>
          <w:tblHeader w:val="0"/>
        </w:trPr>
        <w:tc>
          <w:tcPr>
            <w:vMerge w:val="continue"/>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030">
            <w:pPr>
              <w:jc w:val="center"/>
              <w:rPr/>
            </w:pPr>
            <w:r w:rsidDel="00000000" w:rsidR="00000000" w:rsidRPr="00000000">
              <w:rPr>
                <w:rtl w:val="0"/>
              </w:rPr>
              <w:t xml:space="preserve">Severity x</w:t>
            </w:r>
          </w:p>
          <w:p w:rsidR="00000000" w:rsidDel="00000000" w:rsidP="00000000" w:rsidRDefault="00000000" w:rsidRPr="00000000" w14:paraId="00000031">
            <w:pPr>
              <w:jc w:val="center"/>
              <w:rPr/>
            </w:pPr>
            <w:r w:rsidDel="00000000" w:rsidR="00000000" w:rsidRPr="00000000">
              <w:rPr>
                <w:rtl w:val="0"/>
              </w:rPr>
              <w:t xml:space="preserve">Likelihood</w:t>
            </w:r>
          </w:p>
        </w:tc>
        <w:tc>
          <w:tcPr>
            <w:vAlign w:val="center"/>
          </w:tcPr>
          <w:p w:rsidR="00000000" w:rsidDel="00000000" w:rsidP="00000000" w:rsidRDefault="00000000" w:rsidRPr="00000000" w14:paraId="00000032">
            <w:pPr>
              <w:jc w:val="center"/>
              <w:rPr/>
            </w:pPr>
            <w:r w:rsidDel="00000000" w:rsidR="00000000" w:rsidRPr="00000000">
              <w:rPr>
                <w:rtl w:val="0"/>
              </w:rPr>
              <w:t xml:space="preserve">Risk</w:t>
            </w:r>
          </w:p>
        </w:tc>
        <w:tc>
          <w:tcPr>
            <w:vMerge w:val="continue"/>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09" w:hRule="atLeast"/>
          <w:tblHeader w:val="0"/>
        </w:trPr>
        <w:tc>
          <w:tcPr>
            <w:vAlign w:val="center"/>
          </w:tcPr>
          <w:p w:rsidR="00000000" w:rsidDel="00000000" w:rsidP="00000000" w:rsidRDefault="00000000" w:rsidRPr="00000000" w14:paraId="00000035">
            <w:pPr>
              <w:jc w:val="center"/>
              <w:rPr/>
            </w:pPr>
            <w:r w:rsidDel="00000000" w:rsidR="00000000" w:rsidRPr="00000000">
              <w:rPr>
                <w:rtl w:val="0"/>
              </w:rPr>
            </w:r>
          </w:p>
          <w:p w:rsidR="00000000" w:rsidDel="00000000" w:rsidP="00000000" w:rsidRDefault="00000000" w:rsidRPr="00000000" w14:paraId="00000036">
            <w:pPr>
              <w:jc w:val="center"/>
              <w:rPr/>
            </w:pPr>
            <w:r w:rsidDel="00000000" w:rsidR="00000000" w:rsidRPr="00000000">
              <w:rPr>
                <w:rtl w:val="0"/>
              </w:rPr>
              <w:t xml:space="preserve">1</w:t>
            </w:r>
          </w:p>
          <w:p w:rsidR="00000000" w:rsidDel="00000000" w:rsidP="00000000" w:rsidRDefault="00000000" w:rsidRPr="00000000" w14:paraId="00000037">
            <w:pPr>
              <w:jc w:val="center"/>
              <w:rPr/>
            </w:pPr>
            <w:r w:rsidDel="00000000" w:rsidR="00000000" w:rsidRPr="00000000">
              <w:rPr>
                <w:rtl w:val="0"/>
              </w:rPr>
            </w:r>
          </w:p>
        </w:tc>
        <w:tc>
          <w:tcPr>
            <w:vAlign w:val="center"/>
          </w:tcPr>
          <w:p w:rsidR="00000000" w:rsidDel="00000000" w:rsidP="00000000" w:rsidRDefault="00000000" w:rsidRPr="00000000" w14:paraId="00000038">
            <w:pPr>
              <w:rPr/>
            </w:pPr>
            <w:r w:rsidDel="00000000" w:rsidR="00000000" w:rsidRPr="00000000">
              <w:rPr>
                <w:rtl w:val="0"/>
              </w:rPr>
              <w:t xml:space="preserve">Trowels could cause cuts or bruises </w:t>
            </w:r>
          </w:p>
        </w:tc>
        <w:tc>
          <w:tcPr/>
          <w:p w:rsidR="00000000" w:rsidDel="00000000" w:rsidP="00000000" w:rsidRDefault="00000000" w:rsidRPr="00000000" w14:paraId="00000039">
            <w:pPr>
              <w:rPr/>
            </w:pPr>
            <w:r w:rsidDel="00000000" w:rsidR="00000000" w:rsidRPr="00000000">
              <w:rPr>
                <w:rtl w:val="0"/>
              </w:rPr>
              <w:t xml:space="preserve">Young people, adult leaders and volunteers</w:t>
            </w:r>
          </w:p>
        </w:tc>
        <w:tc>
          <w:tcPr/>
          <w:p w:rsidR="00000000" w:rsidDel="00000000" w:rsidP="00000000" w:rsidRDefault="00000000" w:rsidRPr="00000000" w14:paraId="0000003A">
            <w:pPr>
              <w:rPr/>
            </w:pPr>
            <w:r w:rsidDel="00000000" w:rsidR="00000000" w:rsidRPr="00000000">
              <w:rPr>
                <w:rtl w:val="0"/>
              </w:rPr>
              <w:t xml:space="preserve">Hazard and rules of use highlighted to young people. Only used under supervision.</w:t>
            </w:r>
          </w:p>
        </w:tc>
        <w:tc>
          <w:tcPr>
            <w:vAlign w:val="center"/>
          </w:tcPr>
          <w:p w:rsidR="00000000" w:rsidDel="00000000" w:rsidP="00000000" w:rsidRDefault="00000000" w:rsidRPr="00000000" w14:paraId="0000003B">
            <w:pPr>
              <w:jc w:val="center"/>
              <w:rPr/>
            </w:pPr>
            <w:r w:rsidDel="00000000" w:rsidR="00000000" w:rsidRPr="00000000">
              <w:rPr>
                <w:rtl w:val="0"/>
              </w:rPr>
              <w:t xml:space="preserve">4</w:t>
            </w:r>
          </w:p>
        </w:tc>
        <w:tc>
          <w:tcPr>
            <w:vAlign w:val="center"/>
          </w:tcPr>
          <w:p w:rsidR="00000000" w:rsidDel="00000000" w:rsidP="00000000" w:rsidRDefault="00000000" w:rsidRPr="00000000" w14:paraId="0000003C">
            <w:pPr>
              <w:jc w:val="center"/>
              <w:rPr/>
            </w:pPr>
            <w:r w:rsidDel="00000000" w:rsidR="00000000" w:rsidRPr="00000000">
              <w:rPr>
                <w:rtl w:val="0"/>
              </w:rPr>
              <w:t xml:space="preserve">Low</w:t>
            </w:r>
          </w:p>
        </w:tc>
        <w:tc>
          <w:tcPr/>
          <w:p w:rsidR="00000000" w:rsidDel="00000000" w:rsidP="00000000" w:rsidRDefault="00000000" w:rsidRPr="00000000" w14:paraId="0000003D">
            <w:pPr>
              <w:rPr/>
            </w:pPr>
            <w:r w:rsidDel="00000000" w:rsidR="00000000" w:rsidRPr="00000000">
              <w:rPr>
                <w:rtl w:val="0"/>
              </w:rPr>
              <w:t xml:space="preserve">Collected away when not in use</w:t>
            </w:r>
          </w:p>
        </w:tc>
        <w:tc>
          <w:tcPr/>
          <w:p w:rsidR="00000000" w:rsidDel="00000000" w:rsidP="00000000" w:rsidRDefault="00000000" w:rsidRPr="00000000" w14:paraId="0000003E">
            <w:pPr>
              <w:rPr/>
            </w:pPr>
            <w:r w:rsidDel="00000000" w:rsidR="00000000" w:rsidRPr="00000000">
              <w:rPr>
                <w:rtl w:val="0"/>
              </w:rPr>
              <w:t xml:space="preserve">Derbyshire Scout Archaeology Team Member &amp; Adult volunteers</w:t>
            </w:r>
          </w:p>
        </w:tc>
      </w:tr>
      <w:tr>
        <w:trPr>
          <w:cantSplit w:val="0"/>
          <w:trHeight w:val="296" w:hRule="atLeast"/>
          <w:tblHeader w:val="0"/>
        </w:trPr>
        <w:tc>
          <w:tcPr>
            <w:vAlign w:val="center"/>
          </w:tcPr>
          <w:p w:rsidR="00000000" w:rsidDel="00000000" w:rsidP="00000000" w:rsidRDefault="00000000" w:rsidRPr="00000000" w14:paraId="0000003F">
            <w:pPr>
              <w:jc w:val="cente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rtl w:val="0"/>
              </w:rPr>
              <w:t xml:space="preserve">2</w:t>
            </w:r>
          </w:p>
          <w:p w:rsidR="00000000" w:rsidDel="00000000" w:rsidP="00000000" w:rsidRDefault="00000000" w:rsidRPr="00000000" w14:paraId="00000041">
            <w:pPr>
              <w:jc w:val="center"/>
              <w:rPr/>
            </w:pPr>
            <w:r w:rsidDel="00000000" w:rsidR="00000000" w:rsidRPr="00000000">
              <w:rPr>
                <w:rtl w:val="0"/>
              </w:rPr>
            </w:r>
          </w:p>
        </w:tc>
        <w:tc>
          <w:tcPr>
            <w:vAlign w:val="center"/>
          </w:tcPr>
          <w:p w:rsidR="00000000" w:rsidDel="00000000" w:rsidP="00000000" w:rsidRDefault="00000000" w:rsidRPr="00000000" w14:paraId="00000042">
            <w:pPr>
              <w:rPr/>
            </w:pPr>
            <w:r w:rsidDel="00000000" w:rsidR="00000000" w:rsidRPr="00000000">
              <w:rPr>
                <w:rtl w:val="0"/>
              </w:rPr>
              <w:t xml:space="preserve">Artefacts could cause cuts or bruises</w:t>
            </w:r>
          </w:p>
        </w:tc>
        <w:tc>
          <w:tcPr/>
          <w:p w:rsidR="00000000" w:rsidDel="00000000" w:rsidP="00000000" w:rsidRDefault="00000000" w:rsidRPr="00000000" w14:paraId="00000043">
            <w:pPr>
              <w:rPr/>
            </w:pPr>
            <w:r w:rsidDel="00000000" w:rsidR="00000000" w:rsidRPr="00000000">
              <w:rPr>
                <w:rtl w:val="0"/>
              </w:rPr>
              <w:t xml:space="preserve">Young people, adult leaders and volunteers</w:t>
            </w:r>
          </w:p>
        </w:tc>
        <w:tc>
          <w:tcPr/>
          <w:p w:rsidR="00000000" w:rsidDel="00000000" w:rsidP="00000000" w:rsidRDefault="00000000" w:rsidRPr="00000000" w14:paraId="00000044">
            <w:pPr>
              <w:rPr/>
            </w:pPr>
            <w:r w:rsidDel="00000000" w:rsidR="00000000" w:rsidRPr="00000000">
              <w:rPr>
                <w:rtl w:val="0"/>
              </w:rPr>
              <w:t xml:space="preserve">Hazard highlighted to young people before activity. Only used under supervision. Artefacts should be handled with care and any breakages reported to leader or visitor immediately. All finds have been checked and sanded if sharp edges were present.</w:t>
            </w:r>
          </w:p>
        </w:tc>
        <w:tc>
          <w:tcPr>
            <w:vAlign w:val="center"/>
          </w:tcPr>
          <w:p w:rsidR="00000000" w:rsidDel="00000000" w:rsidP="00000000" w:rsidRDefault="00000000" w:rsidRPr="00000000" w14:paraId="00000045">
            <w:pPr>
              <w:jc w:val="center"/>
              <w:rPr/>
            </w:pPr>
            <w:r w:rsidDel="00000000" w:rsidR="00000000" w:rsidRPr="00000000">
              <w:rPr>
                <w:rtl w:val="0"/>
              </w:rPr>
              <w:t xml:space="preserve">4</w:t>
            </w:r>
          </w:p>
        </w:tc>
        <w:tc>
          <w:tcPr>
            <w:vAlign w:val="center"/>
          </w:tcPr>
          <w:p w:rsidR="00000000" w:rsidDel="00000000" w:rsidP="00000000" w:rsidRDefault="00000000" w:rsidRPr="00000000" w14:paraId="00000046">
            <w:pPr>
              <w:jc w:val="center"/>
              <w:rPr/>
            </w:pPr>
            <w:r w:rsidDel="00000000" w:rsidR="00000000" w:rsidRPr="00000000">
              <w:rPr>
                <w:rtl w:val="0"/>
              </w:rPr>
              <w:t xml:space="preserve">Low</w:t>
            </w:r>
          </w:p>
        </w:tc>
        <w:tc>
          <w:tcPr/>
          <w:p w:rsidR="00000000" w:rsidDel="00000000" w:rsidP="00000000" w:rsidRDefault="00000000" w:rsidRPr="00000000" w14:paraId="00000047">
            <w:pPr>
              <w:rPr/>
            </w:pPr>
            <w:r w:rsidDel="00000000" w:rsidR="00000000" w:rsidRPr="00000000">
              <w:rPr>
                <w:rtl w:val="0"/>
              </w:rPr>
              <w:t xml:space="preserve">Collected away when not in use.</w:t>
            </w:r>
          </w:p>
        </w:tc>
        <w:tc>
          <w:tcPr/>
          <w:p w:rsidR="00000000" w:rsidDel="00000000" w:rsidP="00000000" w:rsidRDefault="00000000" w:rsidRPr="00000000" w14:paraId="00000048">
            <w:pPr>
              <w:rPr/>
            </w:pPr>
            <w:r w:rsidDel="00000000" w:rsidR="00000000" w:rsidRPr="00000000">
              <w:rPr>
                <w:rtl w:val="0"/>
              </w:rPr>
              <w:t xml:space="preserve">Derbyshire Scout Archaeology Team Member &amp; Adult volunteers</w:t>
            </w:r>
          </w:p>
        </w:tc>
      </w:tr>
      <w:tr>
        <w:trPr>
          <w:cantSplit w:val="0"/>
          <w:trHeight w:val="296" w:hRule="atLeast"/>
          <w:tblHeader w:val="0"/>
        </w:trPr>
        <w:tc>
          <w:tcPr>
            <w:vAlign w:val="center"/>
          </w:tcPr>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jc w:val="center"/>
              <w:rPr/>
            </w:pPr>
            <w:r w:rsidDel="00000000" w:rsidR="00000000" w:rsidRPr="00000000">
              <w:rPr>
                <w:rtl w:val="0"/>
              </w:rPr>
              <w:t xml:space="preserve">3</w:t>
            </w:r>
          </w:p>
          <w:p w:rsidR="00000000" w:rsidDel="00000000" w:rsidP="00000000" w:rsidRDefault="00000000" w:rsidRPr="00000000" w14:paraId="0000004B">
            <w:pPr>
              <w:jc w:val="center"/>
              <w:rPr/>
            </w:pPr>
            <w:r w:rsidDel="00000000" w:rsidR="00000000" w:rsidRPr="00000000">
              <w:rPr>
                <w:rtl w:val="0"/>
              </w:rPr>
            </w:r>
          </w:p>
        </w:tc>
        <w:tc>
          <w:tcPr>
            <w:vAlign w:val="center"/>
          </w:tcPr>
          <w:p w:rsidR="00000000" w:rsidDel="00000000" w:rsidP="00000000" w:rsidRDefault="00000000" w:rsidRPr="00000000" w14:paraId="0000004C">
            <w:pPr>
              <w:rPr/>
            </w:pPr>
            <w:r w:rsidDel="00000000" w:rsidR="00000000" w:rsidRPr="00000000">
              <w:rPr>
                <w:rtl w:val="0"/>
              </w:rPr>
              <w:t xml:space="preserve">Sand could cause eye irritation</w:t>
            </w:r>
          </w:p>
        </w:tc>
        <w:tc>
          <w:tcPr/>
          <w:p w:rsidR="00000000" w:rsidDel="00000000" w:rsidP="00000000" w:rsidRDefault="00000000" w:rsidRPr="00000000" w14:paraId="0000004D">
            <w:pPr>
              <w:rPr/>
            </w:pPr>
            <w:r w:rsidDel="00000000" w:rsidR="00000000" w:rsidRPr="00000000">
              <w:rPr>
                <w:rtl w:val="0"/>
              </w:rPr>
              <w:t xml:space="preserve">Young people, adult leaders and volunteers</w:t>
            </w:r>
          </w:p>
        </w:tc>
        <w:tc>
          <w:tcPr/>
          <w:p w:rsidR="00000000" w:rsidDel="00000000" w:rsidP="00000000" w:rsidRDefault="00000000" w:rsidRPr="00000000" w14:paraId="0000004E">
            <w:pPr>
              <w:rPr/>
            </w:pPr>
            <w:r w:rsidDel="00000000" w:rsidR="00000000" w:rsidRPr="00000000">
              <w:rPr>
                <w:rtl w:val="0"/>
              </w:rPr>
              <w:t xml:space="preserve">Briefed on hazard. Trowel to be used when contacting the sand. </w:t>
            </w:r>
          </w:p>
        </w:tc>
        <w:tc>
          <w:tcPr>
            <w:vAlign w:val="center"/>
          </w:tcPr>
          <w:p w:rsidR="00000000" w:rsidDel="00000000" w:rsidP="00000000" w:rsidRDefault="00000000" w:rsidRPr="00000000" w14:paraId="0000004F">
            <w:pPr>
              <w:jc w:val="center"/>
              <w:rPr/>
            </w:pPr>
            <w:r w:rsidDel="00000000" w:rsidR="00000000" w:rsidRPr="00000000">
              <w:rPr>
                <w:rtl w:val="0"/>
              </w:rPr>
              <w:t xml:space="preserve">4</w:t>
            </w:r>
          </w:p>
        </w:tc>
        <w:tc>
          <w:tcPr>
            <w:vAlign w:val="center"/>
          </w:tcPr>
          <w:p w:rsidR="00000000" w:rsidDel="00000000" w:rsidP="00000000" w:rsidRDefault="00000000" w:rsidRPr="00000000" w14:paraId="00000050">
            <w:pPr>
              <w:jc w:val="center"/>
              <w:rPr/>
            </w:pPr>
            <w:r w:rsidDel="00000000" w:rsidR="00000000" w:rsidRPr="00000000">
              <w:rPr>
                <w:rtl w:val="0"/>
              </w:rPr>
              <w:t xml:space="preserve">Low</w:t>
            </w:r>
          </w:p>
        </w:tc>
        <w:tc>
          <w:tcPr/>
          <w:p w:rsidR="00000000" w:rsidDel="00000000" w:rsidP="00000000" w:rsidRDefault="00000000" w:rsidRPr="00000000" w14:paraId="00000051">
            <w:pPr>
              <w:rPr/>
            </w:pPr>
            <w:r w:rsidDel="00000000" w:rsidR="00000000" w:rsidRPr="00000000">
              <w:rPr>
                <w:rtl w:val="0"/>
              </w:rPr>
              <w:t xml:space="preserve">Water available for washing out eye if necessary.</w:t>
            </w:r>
          </w:p>
        </w:tc>
        <w:tc>
          <w:tcPr/>
          <w:p w:rsidR="00000000" w:rsidDel="00000000" w:rsidP="00000000" w:rsidRDefault="00000000" w:rsidRPr="00000000" w14:paraId="00000052">
            <w:pPr>
              <w:rPr/>
            </w:pPr>
            <w:r w:rsidDel="00000000" w:rsidR="00000000" w:rsidRPr="00000000">
              <w:rPr>
                <w:rtl w:val="0"/>
              </w:rPr>
              <w:t xml:space="preserve">Derbyshire Scout Archaeology Team Member &amp; Adult volunteers</w:t>
            </w:r>
          </w:p>
        </w:tc>
      </w:tr>
      <w:tr>
        <w:trPr>
          <w:cantSplit w:val="0"/>
          <w:trHeight w:val="296" w:hRule="atLeast"/>
          <w:tblHeader w:val="0"/>
        </w:trPr>
        <w:tc>
          <w:tcPr>
            <w:vAlign w:val="center"/>
          </w:tcPr>
          <w:p w:rsidR="00000000" w:rsidDel="00000000" w:rsidP="00000000" w:rsidRDefault="00000000" w:rsidRPr="00000000" w14:paraId="00000053">
            <w:pPr>
              <w:jc w:val="center"/>
              <w:rPr/>
            </w:pPr>
            <w:r w:rsidDel="00000000" w:rsidR="00000000" w:rsidRPr="00000000">
              <w:rPr>
                <w:rtl w:val="0"/>
              </w:rPr>
            </w:r>
          </w:p>
          <w:p w:rsidR="00000000" w:rsidDel="00000000" w:rsidP="00000000" w:rsidRDefault="00000000" w:rsidRPr="00000000" w14:paraId="00000054">
            <w:pPr>
              <w:jc w:val="center"/>
              <w:rPr/>
            </w:pPr>
            <w:r w:rsidDel="00000000" w:rsidR="00000000" w:rsidRPr="00000000">
              <w:rPr>
                <w:rtl w:val="0"/>
              </w:rPr>
              <w:t xml:space="preserve">4</w:t>
            </w:r>
          </w:p>
          <w:p w:rsidR="00000000" w:rsidDel="00000000" w:rsidP="00000000" w:rsidRDefault="00000000" w:rsidRPr="00000000" w14:paraId="00000055">
            <w:pPr>
              <w:jc w:val="center"/>
              <w:rPr/>
            </w:pPr>
            <w:r w:rsidDel="00000000" w:rsidR="00000000" w:rsidRPr="00000000">
              <w:rPr>
                <w:rtl w:val="0"/>
              </w:rPr>
            </w:r>
          </w:p>
        </w:tc>
        <w:tc>
          <w:tcPr>
            <w:vAlign w:val="center"/>
          </w:tcPr>
          <w:p w:rsidR="00000000" w:rsidDel="00000000" w:rsidP="00000000" w:rsidRDefault="00000000" w:rsidRPr="00000000" w14:paraId="00000056">
            <w:pPr>
              <w:rPr/>
            </w:pPr>
            <w:r w:rsidDel="00000000" w:rsidR="00000000" w:rsidRPr="00000000">
              <w:rPr>
                <w:rtl w:val="0"/>
              </w:rPr>
              <w:t xml:space="preserve">Laminate Images could cause paper cuts</w:t>
            </w:r>
          </w:p>
        </w:tc>
        <w:tc>
          <w:tcPr/>
          <w:p w:rsidR="00000000" w:rsidDel="00000000" w:rsidP="00000000" w:rsidRDefault="00000000" w:rsidRPr="00000000" w14:paraId="00000057">
            <w:pPr>
              <w:rPr/>
            </w:pPr>
            <w:r w:rsidDel="00000000" w:rsidR="00000000" w:rsidRPr="00000000">
              <w:rPr>
                <w:rtl w:val="0"/>
              </w:rPr>
              <w:t xml:space="preserve">Young people, adult leaders and volunteers</w:t>
            </w:r>
          </w:p>
        </w:tc>
        <w:tc>
          <w:tcPr/>
          <w:p w:rsidR="00000000" w:rsidDel="00000000" w:rsidP="00000000" w:rsidRDefault="00000000" w:rsidRPr="00000000" w14:paraId="00000058">
            <w:pPr>
              <w:rPr/>
            </w:pPr>
            <w:r w:rsidDel="00000000" w:rsidR="00000000" w:rsidRPr="00000000">
              <w:rPr>
                <w:rtl w:val="0"/>
              </w:rPr>
              <w:t xml:space="preserve">Laminate letters will be given curved corners, so no sharp edges. Poster edges will also be curved</w:t>
            </w:r>
          </w:p>
        </w:tc>
        <w:tc>
          <w:tcPr>
            <w:vAlign w:val="center"/>
          </w:tcPr>
          <w:p w:rsidR="00000000" w:rsidDel="00000000" w:rsidP="00000000" w:rsidRDefault="00000000" w:rsidRPr="00000000" w14:paraId="00000059">
            <w:pPr>
              <w:jc w:val="center"/>
              <w:rPr/>
            </w:pPr>
            <w:r w:rsidDel="00000000" w:rsidR="00000000" w:rsidRPr="00000000">
              <w:rPr>
                <w:rtl w:val="0"/>
              </w:rPr>
              <w:t xml:space="preserve">2</w:t>
            </w:r>
          </w:p>
        </w:tc>
        <w:tc>
          <w:tcPr>
            <w:vAlign w:val="center"/>
          </w:tcPr>
          <w:p w:rsidR="00000000" w:rsidDel="00000000" w:rsidP="00000000" w:rsidRDefault="00000000" w:rsidRPr="00000000" w14:paraId="0000005A">
            <w:pPr>
              <w:jc w:val="center"/>
              <w:rPr/>
            </w:pPr>
            <w:r w:rsidDel="00000000" w:rsidR="00000000" w:rsidRPr="00000000">
              <w:rPr>
                <w:rtl w:val="0"/>
              </w:rPr>
              <w:t xml:space="preserve">Low</w:t>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t xml:space="preserve">Derbyshire Scout Archaeology Team Member &amp; Adult volunteers</w:t>
            </w:r>
          </w:p>
        </w:tc>
      </w:tr>
    </w:tbl>
    <w:p w:rsidR="00000000" w:rsidDel="00000000" w:rsidP="00000000" w:rsidRDefault="00000000" w:rsidRPr="00000000" w14:paraId="0000005D">
      <w:pPr>
        <w:rPr/>
      </w:pPr>
      <w:r w:rsidDel="00000000" w:rsidR="00000000" w:rsidRPr="00000000">
        <w:rPr>
          <w:rtl w:val="0"/>
        </w:rPr>
      </w:r>
    </w:p>
    <w:tbl>
      <w:tblPr>
        <w:tblStyle w:val="Table3"/>
        <w:tblW w:w="1394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11259"/>
        <w:tblGridChange w:id="0">
          <w:tblGrid>
            <w:gridCol w:w="2689"/>
            <w:gridCol w:w="11259"/>
          </w:tblGrid>
        </w:tblGridChange>
      </w:tblGrid>
      <w:tr>
        <w:trPr>
          <w:cantSplit w:val="0"/>
          <w:tblHeader w:val="0"/>
        </w:trPr>
        <w:tc>
          <w:tcPr>
            <w:vAlign w:val="center"/>
          </w:tcPr>
          <w:p w:rsidR="00000000" w:rsidDel="00000000" w:rsidP="00000000" w:rsidRDefault="00000000" w:rsidRPr="00000000" w14:paraId="0000005E">
            <w:pPr>
              <w:rPr/>
            </w:pPr>
            <w:r w:rsidDel="00000000" w:rsidR="00000000" w:rsidRPr="00000000">
              <w:rPr>
                <w:rtl w:val="0"/>
              </w:rPr>
              <w:t xml:space="preserve">Verifier</w:t>
            </w:r>
          </w:p>
        </w:tc>
        <w:tc>
          <w:tcPr>
            <w:vAlign w:val="center"/>
          </w:tcPr>
          <w:p w:rsidR="00000000" w:rsidDel="00000000" w:rsidP="00000000" w:rsidRDefault="00000000" w:rsidRPr="00000000" w14:paraId="0000005F">
            <w:pPr>
              <w:rPr/>
            </w:pPr>
            <w:r w:rsidDel="00000000" w:rsidR="00000000" w:rsidRPr="00000000">
              <w:rPr>
                <w:rtl w:val="0"/>
              </w:rPr>
              <w:t xml:space="preserve">Sandy Saunders</w:t>
            </w:r>
          </w:p>
          <w:p w:rsidR="00000000" w:rsidDel="00000000" w:rsidP="00000000" w:rsidRDefault="00000000" w:rsidRPr="00000000" w14:paraId="00000060">
            <w:pPr>
              <w:rPr/>
            </w:pPr>
            <w:r w:rsidDel="00000000" w:rsidR="00000000" w:rsidRPr="00000000">
              <w:rPr>
                <w:rtl w:val="0"/>
              </w:rPr>
              <w:t xml:space="preserve">Reviewed by Brad Minehan</w:t>
            </w:r>
          </w:p>
        </w:tc>
      </w:tr>
      <w:tr>
        <w:trPr>
          <w:cantSplit w:val="0"/>
          <w:tblHeader w:val="0"/>
        </w:trPr>
        <w:tc>
          <w:tcPr>
            <w:vAlign w:val="center"/>
          </w:tcPr>
          <w:p w:rsidR="00000000" w:rsidDel="00000000" w:rsidP="00000000" w:rsidRDefault="00000000" w:rsidRPr="00000000" w14:paraId="00000061">
            <w:pPr>
              <w:rPr/>
            </w:pPr>
            <w:r w:rsidDel="00000000" w:rsidR="00000000" w:rsidRPr="00000000">
              <w:rPr>
                <w:rtl w:val="0"/>
              </w:rPr>
              <w:t xml:space="preserve">Verified Date</w:t>
            </w:r>
          </w:p>
        </w:tc>
        <w:tc>
          <w:tcPr>
            <w:vAlign w:val="bottom"/>
          </w:tcPr>
          <w:p w:rsidR="00000000" w:rsidDel="00000000" w:rsidP="00000000" w:rsidRDefault="00000000" w:rsidRPr="00000000" w14:paraId="00000062">
            <w:pPr>
              <w:rPr/>
            </w:pPr>
            <w:r w:rsidDel="00000000" w:rsidR="00000000" w:rsidRPr="00000000">
              <w:rPr>
                <w:rtl w:val="0"/>
              </w:rPr>
              <w:t xml:space="preserve">16/04/2022 (reviewed 13/04/2026)</w:t>
            </w:r>
          </w:p>
          <w:p w:rsidR="00000000" w:rsidDel="00000000" w:rsidP="00000000" w:rsidRDefault="00000000" w:rsidRPr="00000000" w14:paraId="00000063">
            <w:pPr>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Please be aware that every person taking part in the activity has responsibility for their own safety, and for the safety of others during the activity. All persons are expected to follow the instructions of DSA staff and volunteers. Failure to do so may lead to individuals being removed from the activity. </w:t>
      </w:r>
    </w:p>
    <w:p w:rsidR="00000000" w:rsidDel="00000000" w:rsidP="00000000" w:rsidRDefault="00000000" w:rsidRPr="00000000" w14:paraId="00000066">
      <w:pPr>
        <w:rPr/>
      </w:pPr>
      <w:r w:rsidDel="00000000" w:rsidR="00000000" w:rsidRPr="00000000">
        <w:rPr>
          <w:rtl w:val="0"/>
        </w:rPr>
      </w:r>
    </w:p>
    <w:tbl>
      <w:tblPr>
        <w:tblStyle w:val="Table4"/>
        <w:tblW w:w="8358.0" w:type="dxa"/>
        <w:jc w:val="left"/>
        <w:tblInd w:w="8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1559"/>
        <w:gridCol w:w="1559"/>
        <w:gridCol w:w="1559"/>
        <w:gridCol w:w="1559"/>
        <w:tblGridChange w:id="0">
          <w:tblGrid>
            <w:gridCol w:w="2122"/>
            <w:gridCol w:w="1559"/>
            <w:gridCol w:w="1559"/>
            <w:gridCol w:w="1559"/>
            <w:gridCol w:w="1559"/>
          </w:tblGrid>
        </w:tblGridChange>
      </w:tblGrid>
      <w:tr>
        <w:trPr>
          <w:cantSplit w:val="0"/>
          <w:trHeight w:val="579" w:hRule="atLeast"/>
          <w:tblHeader w:val="0"/>
        </w:trPr>
        <w:tc>
          <w:tcPr/>
          <w:p w:rsidR="00000000" w:rsidDel="00000000" w:rsidP="00000000" w:rsidRDefault="00000000" w:rsidRPr="00000000" w14:paraId="00000067">
            <w:pPr>
              <w:rPr/>
            </w:pPr>
            <w:r w:rsidDel="00000000" w:rsidR="00000000" w:rsidRPr="00000000">
              <w:rPr>
                <w:rtl w:val="0"/>
              </w:rPr>
              <w:t xml:space="preserve">                   Likelihood</w:t>
            </w:r>
          </w:p>
          <w:p w:rsidR="00000000" w:rsidDel="00000000" w:rsidP="00000000" w:rsidRDefault="00000000" w:rsidRPr="00000000" w14:paraId="00000068">
            <w:pPr>
              <w:rPr/>
            </w:pPr>
            <w:r w:rsidDel="00000000" w:rsidR="00000000" w:rsidRPr="00000000">
              <w:rPr>
                <w:rtl w:val="0"/>
              </w:rPr>
              <w:t xml:space="preserve">Severity </w:t>
            </w:r>
          </w:p>
        </w:tc>
        <w:tc>
          <w:tcPr/>
          <w:p w:rsidR="00000000" w:rsidDel="00000000" w:rsidP="00000000" w:rsidRDefault="00000000" w:rsidRPr="00000000" w14:paraId="00000069">
            <w:pPr>
              <w:rPr/>
            </w:pPr>
            <w:r w:rsidDel="00000000" w:rsidR="00000000" w:rsidRPr="00000000">
              <w:rPr>
                <w:rtl w:val="0"/>
              </w:rPr>
              <w:t xml:space="preserve">Improbable (1)</w:t>
            </w:r>
          </w:p>
        </w:tc>
        <w:tc>
          <w:tcPr/>
          <w:p w:rsidR="00000000" w:rsidDel="00000000" w:rsidP="00000000" w:rsidRDefault="00000000" w:rsidRPr="00000000" w14:paraId="0000006A">
            <w:pPr>
              <w:rPr/>
            </w:pPr>
            <w:r w:rsidDel="00000000" w:rsidR="00000000" w:rsidRPr="00000000">
              <w:rPr>
                <w:rtl w:val="0"/>
              </w:rPr>
              <w:t xml:space="preserve">Unlikely (2)</w:t>
            </w:r>
          </w:p>
        </w:tc>
        <w:tc>
          <w:tcPr/>
          <w:p w:rsidR="00000000" w:rsidDel="00000000" w:rsidP="00000000" w:rsidRDefault="00000000" w:rsidRPr="00000000" w14:paraId="0000006B">
            <w:pPr>
              <w:rPr/>
            </w:pPr>
            <w:r w:rsidDel="00000000" w:rsidR="00000000" w:rsidRPr="00000000">
              <w:rPr>
                <w:rtl w:val="0"/>
              </w:rPr>
              <w:t xml:space="preserve">Likely (3)</w:t>
            </w:r>
          </w:p>
        </w:tc>
        <w:tc>
          <w:tcPr/>
          <w:p w:rsidR="00000000" w:rsidDel="00000000" w:rsidP="00000000" w:rsidRDefault="00000000" w:rsidRPr="00000000" w14:paraId="0000006C">
            <w:pPr>
              <w:rPr/>
            </w:pPr>
            <w:r w:rsidDel="00000000" w:rsidR="00000000" w:rsidRPr="00000000">
              <w:rPr>
                <w:rtl w:val="0"/>
              </w:rPr>
              <w:t xml:space="preserve">Very Likely (4)</w:t>
            </w:r>
          </w:p>
        </w:tc>
      </w:tr>
      <w:tr>
        <w:trPr>
          <w:cantSplit w:val="0"/>
          <w:trHeight w:val="283" w:hRule="atLeast"/>
          <w:tblHeader w:val="0"/>
        </w:trPr>
        <w:tc>
          <w:tcPr/>
          <w:p w:rsidR="00000000" w:rsidDel="00000000" w:rsidP="00000000" w:rsidRDefault="00000000" w:rsidRPr="00000000" w14:paraId="0000006D">
            <w:pPr>
              <w:rPr/>
            </w:pPr>
            <w:r w:rsidDel="00000000" w:rsidR="00000000" w:rsidRPr="00000000">
              <w:rPr>
                <w:rtl w:val="0"/>
              </w:rPr>
              <w:t xml:space="preserve">No Injury (1)</w:t>
            </w:r>
          </w:p>
        </w:tc>
        <w:tc>
          <w:tcPr>
            <w:shd w:fill="92d050" w:val="clear"/>
            <w:vAlign w:val="center"/>
          </w:tcPr>
          <w:p w:rsidR="00000000" w:rsidDel="00000000" w:rsidP="00000000" w:rsidRDefault="00000000" w:rsidRPr="00000000" w14:paraId="0000006E">
            <w:pPr>
              <w:jc w:val="center"/>
              <w:rPr/>
            </w:pPr>
            <w:r w:rsidDel="00000000" w:rsidR="00000000" w:rsidRPr="00000000">
              <w:rPr>
                <w:rtl w:val="0"/>
              </w:rPr>
              <w:t xml:space="preserve">1</w:t>
            </w:r>
          </w:p>
        </w:tc>
        <w:tc>
          <w:tcPr>
            <w:shd w:fill="92d050" w:val="clear"/>
            <w:vAlign w:val="center"/>
          </w:tcPr>
          <w:p w:rsidR="00000000" w:rsidDel="00000000" w:rsidP="00000000" w:rsidRDefault="00000000" w:rsidRPr="00000000" w14:paraId="0000006F">
            <w:pPr>
              <w:jc w:val="center"/>
              <w:rPr/>
            </w:pPr>
            <w:r w:rsidDel="00000000" w:rsidR="00000000" w:rsidRPr="00000000">
              <w:rPr>
                <w:rtl w:val="0"/>
              </w:rPr>
              <w:t xml:space="preserve">2</w:t>
            </w:r>
          </w:p>
        </w:tc>
        <w:tc>
          <w:tcPr>
            <w:shd w:fill="92d050" w:val="clear"/>
            <w:vAlign w:val="center"/>
          </w:tcPr>
          <w:p w:rsidR="00000000" w:rsidDel="00000000" w:rsidP="00000000" w:rsidRDefault="00000000" w:rsidRPr="00000000" w14:paraId="00000070">
            <w:pPr>
              <w:jc w:val="center"/>
              <w:rPr/>
            </w:pPr>
            <w:r w:rsidDel="00000000" w:rsidR="00000000" w:rsidRPr="00000000">
              <w:rPr>
                <w:rtl w:val="0"/>
              </w:rPr>
              <w:t xml:space="preserve">3</w:t>
            </w:r>
          </w:p>
        </w:tc>
        <w:tc>
          <w:tcPr>
            <w:shd w:fill="92d050" w:val="clear"/>
            <w:vAlign w:val="center"/>
          </w:tcPr>
          <w:p w:rsidR="00000000" w:rsidDel="00000000" w:rsidP="00000000" w:rsidRDefault="00000000" w:rsidRPr="00000000" w14:paraId="00000071">
            <w:pPr>
              <w:jc w:val="center"/>
              <w:rPr/>
            </w:pPr>
            <w:r w:rsidDel="00000000" w:rsidR="00000000" w:rsidRPr="00000000">
              <w:rPr>
                <w:rtl w:val="0"/>
              </w:rPr>
              <w:t xml:space="preserve">4</w:t>
            </w:r>
          </w:p>
        </w:tc>
      </w:tr>
      <w:tr>
        <w:trPr>
          <w:cantSplit w:val="0"/>
          <w:trHeight w:val="283" w:hRule="atLeast"/>
          <w:tblHeader w:val="0"/>
        </w:trPr>
        <w:tc>
          <w:tcPr/>
          <w:p w:rsidR="00000000" w:rsidDel="00000000" w:rsidP="00000000" w:rsidRDefault="00000000" w:rsidRPr="00000000" w14:paraId="00000072">
            <w:pPr>
              <w:rPr/>
            </w:pPr>
            <w:r w:rsidDel="00000000" w:rsidR="00000000" w:rsidRPr="00000000">
              <w:rPr>
                <w:rtl w:val="0"/>
              </w:rPr>
              <w:t xml:space="preserve">Minor Injury (2)</w:t>
            </w:r>
          </w:p>
        </w:tc>
        <w:tc>
          <w:tcPr>
            <w:shd w:fill="92d050" w:val="clear"/>
            <w:vAlign w:val="center"/>
          </w:tcPr>
          <w:p w:rsidR="00000000" w:rsidDel="00000000" w:rsidP="00000000" w:rsidRDefault="00000000" w:rsidRPr="00000000" w14:paraId="00000073">
            <w:pPr>
              <w:jc w:val="center"/>
              <w:rPr/>
            </w:pPr>
            <w:r w:rsidDel="00000000" w:rsidR="00000000" w:rsidRPr="00000000">
              <w:rPr>
                <w:rtl w:val="0"/>
              </w:rPr>
              <w:t xml:space="preserve">2</w:t>
            </w:r>
          </w:p>
        </w:tc>
        <w:tc>
          <w:tcPr>
            <w:shd w:fill="92d050" w:val="clear"/>
            <w:vAlign w:val="center"/>
          </w:tcPr>
          <w:p w:rsidR="00000000" w:rsidDel="00000000" w:rsidP="00000000" w:rsidRDefault="00000000" w:rsidRPr="00000000" w14:paraId="00000074">
            <w:pPr>
              <w:jc w:val="center"/>
              <w:rPr/>
            </w:pPr>
            <w:r w:rsidDel="00000000" w:rsidR="00000000" w:rsidRPr="00000000">
              <w:rPr>
                <w:rtl w:val="0"/>
              </w:rPr>
              <w:t xml:space="preserve">4</w:t>
            </w:r>
          </w:p>
        </w:tc>
        <w:tc>
          <w:tcPr>
            <w:shd w:fill="ffff00" w:val="clear"/>
            <w:vAlign w:val="center"/>
          </w:tcPr>
          <w:p w:rsidR="00000000" w:rsidDel="00000000" w:rsidP="00000000" w:rsidRDefault="00000000" w:rsidRPr="00000000" w14:paraId="00000075">
            <w:pPr>
              <w:jc w:val="center"/>
              <w:rPr/>
            </w:pPr>
            <w:r w:rsidDel="00000000" w:rsidR="00000000" w:rsidRPr="00000000">
              <w:rPr>
                <w:rtl w:val="0"/>
              </w:rPr>
              <w:t xml:space="preserve">6</w:t>
            </w:r>
          </w:p>
        </w:tc>
        <w:tc>
          <w:tcPr>
            <w:shd w:fill="ffc000" w:val="clear"/>
            <w:vAlign w:val="center"/>
          </w:tcPr>
          <w:p w:rsidR="00000000" w:rsidDel="00000000" w:rsidP="00000000" w:rsidRDefault="00000000" w:rsidRPr="00000000" w14:paraId="00000076">
            <w:pPr>
              <w:jc w:val="center"/>
              <w:rPr/>
            </w:pPr>
            <w:r w:rsidDel="00000000" w:rsidR="00000000" w:rsidRPr="00000000">
              <w:rPr>
                <w:rtl w:val="0"/>
              </w:rPr>
              <w:t xml:space="preserve">8</w:t>
            </w:r>
          </w:p>
        </w:tc>
      </w:tr>
      <w:tr>
        <w:trPr>
          <w:cantSplit w:val="0"/>
          <w:trHeight w:val="283" w:hRule="atLeast"/>
          <w:tblHeader w:val="0"/>
        </w:trPr>
        <w:tc>
          <w:tcPr/>
          <w:p w:rsidR="00000000" w:rsidDel="00000000" w:rsidP="00000000" w:rsidRDefault="00000000" w:rsidRPr="00000000" w14:paraId="00000077">
            <w:pPr>
              <w:rPr/>
            </w:pPr>
            <w:r w:rsidDel="00000000" w:rsidR="00000000" w:rsidRPr="00000000">
              <w:rPr>
                <w:rtl w:val="0"/>
              </w:rPr>
              <w:t xml:space="preserve">Major Injury (3)</w:t>
            </w:r>
          </w:p>
        </w:tc>
        <w:tc>
          <w:tcPr>
            <w:shd w:fill="92d050" w:val="clear"/>
            <w:vAlign w:val="center"/>
          </w:tcPr>
          <w:p w:rsidR="00000000" w:rsidDel="00000000" w:rsidP="00000000" w:rsidRDefault="00000000" w:rsidRPr="00000000" w14:paraId="00000078">
            <w:pPr>
              <w:jc w:val="center"/>
              <w:rPr/>
            </w:pPr>
            <w:r w:rsidDel="00000000" w:rsidR="00000000" w:rsidRPr="00000000">
              <w:rPr>
                <w:rtl w:val="0"/>
              </w:rPr>
              <w:t xml:space="preserve">3</w:t>
            </w:r>
          </w:p>
        </w:tc>
        <w:tc>
          <w:tcPr>
            <w:shd w:fill="ffff00" w:val="clear"/>
            <w:vAlign w:val="center"/>
          </w:tcPr>
          <w:p w:rsidR="00000000" w:rsidDel="00000000" w:rsidP="00000000" w:rsidRDefault="00000000" w:rsidRPr="00000000" w14:paraId="00000079">
            <w:pPr>
              <w:jc w:val="center"/>
              <w:rPr/>
            </w:pPr>
            <w:r w:rsidDel="00000000" w:rsidR="00000000" w:rsidRPr="00000000">
              <w:rPr>
                <w:rtl w:val="0"/>
              </w:rPr>
              <w:t xml:space="preserve">6</w:t>
            </w:r>
          </w:p>
        </w:tc>
        <w:tc>
          <w:tcPr>
            <w:shd w:fill="ffc000" w:val="clear"/>
            <w:vAlign w:val="center"/>
          </w:tcPr>
          <w:p w:rsidR="00000000" w:rsidDel="00000000" w:rsidP="00000000" w:rsidRDefault="00000000" w:rsidRPr="00000000" w14:paraId="0000007A">
            <w:pPr>
              <w:jc w:val="center"/>
              <w:rPr/>
            </w:pPr>
            <w:r w:rsidDel="00000000" w:rsidR="00000000" w:rsidRPr="00000000">
              <w:rPr>
                <w:rtl w:val="0"/>
              </w:rPr>
              <w:t xml:space="preserve">9</w:t>
            </w:r>
          </w:p>
        </w:tc>
        <w:tc>
          <w:tcPr>
            <w:shd w:fill="ff0000" w:val="clear"/>
            <w:vAlign w:val="center"/>
          </w:tcPr>
          <w:p w:rsidR="00000000" w:rsidDel="00000000" w:rsidP="00000000" w:rsidRDefault="00000000" w:rsidRPr="00000000" w14:paraId="0000007B">
            <w:pPr>
              <w:jc w:val="center"/>
              <w:rPr/>
            </w:pPr>
            <w:r w:rsidDel="00000000" w:rsidR="00000000" w:rsidRPr="00000000">
              <w:rPr>
                <w:rtl w:val="0"/>
              </w:rPr>
              <w:t xml:space="preserve">12</w:t>
            </w:r>
          </w:p>
        </w:tc>
      </w:tr>
      <w:tr>
        <w:trPr>
          <w:cantSplit w:val="0"/>
          <w:trHeight w:val="283" w:hRule="atLeast"/>
          <w:tblHeader w:val="0"/>
        </w:trPr>
        <w:tc>
          <w:tcPr/>
          <w:p w:rsidR="00000000" w:rsidDel="00000000" w:rsidP="00000000" w:rsidRDefault="00000000" w:rsidRPr="00000000" w14:paraId="0000007C">
            <w:pPr>
              <w:rPr/>
            </w:pPr>
            <w:r w:rsidDel="00000000" w:rsidR="00000000" w:rsidRPr="00000000">
              <w:rPr>
                <w:rtl w:val="0"/>
              </w:rPr>
              <w:t xml:space="preserve">Fatality (4)</w:t>
            </w:r>
          </w:p>
        </w:tc>
        <w:tc>
          <w:tcPr>
            <w:shd w:fill="92d050" w:val="clear"/>
            <w:vAlign w:val="center"/>
          </w:tcPr>
          <w:p w:rsidR="00000000" w:rsidDel="00000000" w:rsidP="00000000" w:rsidRDefault="00000000" w:rsidRPr="00000000" w14:paraId="0000007D">
            <w:pPr>
              <w:jc w:val="center"/>
              <w:rPr/>
            </w:pPr>
            <w:r w:rsidDel="00000000" w:rsidR="00000000" w:rsidRPr="00000000">
              <w:rPr>
                <w:rtl w:val="0"/>
              </w:rPr>
              <w:t xml:space="preserve">4</w:t>
            </w:r>
          </w:p>
        </w:tc>
        <w:tc>
          <w:tcPr>
            <w:shd w:fill="ffc000" w:val="clear"/>
            <w:vAlign w:val="center"/>
          </w:tcPr>
          <w:p w:rsidR="00000000" w:rsidDel="00000000" w:rsidP="00000000" w:rsidRDefault="00000000" w:rsidRPr="00000000" w14:paraId="0000007E">
            <w:pPr>
              <w:jc w:val="center"/>
              <w:rPr/>
            </w:pPr>
            <w:r w:rsidDel="00000000" w:rsidR="00000000" w:rsidRPr="00000000">
              <w:rPr>
                <w:rtl w:val="0"/>
              </w:rPr>
              <w:t xml:space="preserve">8</w:t>
            </w:r>
          </w:p>
        </w:tc>
        <w:tc>
          <w:tcPr>
            <w:shd w:fill="ff0000" w:val="clear"/>
            <w:vAlign w:val="center"/>
          </w:tcPr>
          <w:p w:rsidR="00000000" w:rsidDel="00000000" w:rsidP="00000000" w:rsidRDefault="00000000" w:rsidRPr="00000000" w14:paraId="0000007F">
            <w:pPr>
              <w:jc w:val="center"/>
              <w:rPr/>
            </w:pPr>
            <w:r w:rsidDel="00000000" w:rsidR="00000000" w:rsidRPr="00000000">
              <w:rPr>
                <w:rtl w:val="0"/>
              </w:rPr>
              <w:t xml:space="preserve">12</w:t>
            </w:r>
          </w:p>
        </w:tc>
        <w:tc>
          <w:tcPr>
            <w:shd w:fill="ff0000" w:val="clear"/>
            <w:vAlign w:val="center"/>
          </w:tcPr>
          <w:p w:rsidR="00000000" w:rsidDel="00000000" w:rsidP="00000000" w:rsidRDefault="00000000" w:rsidRPr="00000000" w14:paraId="00000080">
            <w:pPr>
              <w:jc w:val="center"/>
              <w:rPr/>
            </w:pPr>
            <w:r w:rsidDel="00000000" w:rsidR="00000000" w:rsidRPr="00000000">
              <w:rPr>
                <w:rtl w:val="0"/>
              </w:rPr>
              <w:t xml:space="preserve">16</w:t>
            </w:r>
          </w:p>
        </w:tc>
      </w:tr>
      <w:tr>
        <w:trPr>
          <w:cantSplit w:val="0"/>
          <w:tblHeader w:val="0"/>
        </w:trPr>
        <w:tc>
          <w:tcPr>
            <w:gridSpan w:val="2"/>
            <w:vAlign w:val="center"/>
          </w:tcPr>
          <w:p w:rsidR="00000000" w:rsidDel="00000000" w:rsidP="00000000" w:rsidRDefault="00000000" w:rsidRPr="00000000" w14:paraId="00000081">
            <w:pPr>
              <w:jc w:val="center"/>
              <w:rPr/>
            </w:pPr>
            <w:r w:rsidDel="00000000" w:rsidR="00000000" w:rsidRPr="00000000">
              <w:rPr>
                <w:rtl w:val="0"/>
              </w:rPr>
              <w:t xml:space="preserve">RISK = Severity x Likelihood</w:t>
            </w:r>
          </w:p>
        </w:tc>
      </w:tr>
      <w:tr>
        <w:trPr>
          <w:cantSplit w:val="0"/>
          <w:tblHeader w:val="0"/>
        </w:trPr>
        <w:tc>
          <w:tcPr>
            <w:shd w:fill="92d050" w:val="clear"/>
          </w:tcPr>
          <w:p w:rsidR="00000000" w:rsidDel="00000000" w:rsidP="00000000" w:rsidRDefault="00000000" w:rsidRPr="00000000" w14:paraId="00000083">
            <w:pPr>
              <w:rPr/>
            </w:pPr>
            <w:r w:rsidDel="00000000" w:rsidR="00000000" w:rsidRPr="00000000">
              <w:rPr>
                <w:rtl w:val="0"/>
              </w:rPr>
              <w:t xml:space="preserve">Low </w:t>
            </w:r>
          </w:p>
        </w:tc>
        <w:tc>
          <w:tcPr>
            <w:shd w:fill="92d050" w:val="clear"/>
          </w:tcPr>
          <w:p w:rsidR="00000000" w:rsidDel="00000000" w:rsidP="00000000" w:rsidRDefault="00000000" w:rsidRPr="00000000" w14:paraId="00000084">
            <w:pPr>
              <w:rPr/>
            </w:pPr>
            <w:r w:rsidDel="00000000" w:rsidR="00000000" w:rsidRPr="00000000">
              <w:rPr>
                <w:rtl w:val="0"/>
              </w:rPr>
              <w:t xml:space="preserve">1-4</w:t>
            </w:r>
          </w:p>
        </w:tc>
      </w:tr>
      <w:tr>
        <w:trPr>
          <w:cantSplit w:val="0"/>
          <w:tblHeader w:val="0"/>
        </w:trPr>
        <w:tc>
          <w:tcPr>
            <w:shd w:fill="ffff00" w:val="clear"/>
          </w:tcPr>
          <w:p w:rsidR="00000000" w:rsidDel="00000000" w:rsidP="00000000" w:rsidRDefault="00000000" w:rsidRPr="00000000" w14:paraId="00000085">
            <w:pPr>
              <w:rPr/>
            </w:pPr>
            <w:r w:rsidDel="00000000" w:rsidR="00000000" w:rsidRPr="00000000">
              <w:rPr>
                <w:rtl w:val="0"/>
              </w:rPr>
              <w:t xml:space="preserve">Medium 1</w:t>
            </w:r>
          </w:p>
        </w:tc>
        <w:tc>
          <w:tcPr>
            <w:shd w:fill="ffff00" w:val="clear"/>
          </w:tcPr>
          <w:p w:rsidR="00000000" w:rsidDel="00000000" w:rsidP="00000000" w:rsidRDefault="00000000" w:rsidRPr="00000000" w14:paraId="00000086">
            <w:pPr>
              <w:rPr/>
            </w:pPr>
            <w:r w:rsidDel="00000000" w:rsidR="00000000" w:rsidRPr="00000000">
              <w:rPr>
                <w:rtl w:val="0"/>
              </w:rPr>
              <w:t xml:space="preserve">5-7</w:t>
            </w:r>
          </w:p>
        </w:tc>
      </w:tr>
      <w:tr>
        <w:trPr>
          <w:cantSplit w:val="0"/>
          <w:tblHeader w:val="0"/>
        </w:trPr>
        <w:tc>
          <w:tcPr>
            <w:shd w:fill="ffc000" w:val="clear"/>
          </w:tcPr>
          <w:p w:rsidR="00000000" w:rsidDel="00000000" w:rsidP="00000000" w:rsidRDefault="00000000" w:rsidRPr="00000000" w14:paraId="00000087">
            <w:pPr>
              <w:rPr/>
            </w:pPr>
            <w:r w:rsidDel="00000000" w:rsidR="00000000" w:rsidRPr="00000000">
              <w:rPr>
                <w:rtl w:val="0"/>
              </w:rPr>
              <w:t xml:space="preserve">Medium 2</w:t>
            </w:r>
          </w:p>
        </w:tc>
        <w:tc>
          <w:tcPr>
            <w:shd w:fill="ffc000" w:val="clear"/>
          </w:tcPr>
          <w:p w:rsidR="00000000" w:rsidDel="00000000" w:rsidP="00000000" w:rsidRDefault="00000000" w:rsidRPr="00000000" w14:paraId="00000088">
            <w:pPr>
              <w:rPr/>
            </w:pPr>
            <w:r w:rsidDel="00000000" w:rsidR="00000000" w:rsidRPr="00000000">
              <w:rPr>
                <w:rtl w:val="0"/>
              </w:rPr>
              <w:t xml:space="preserve">8-11</w:t>
            </w:r>
          </w:p>
        </w:tc>
      </w:tr>
      <w:tr>
        <w:trPr>
          <w:cantSplit w:val="0"/>
          <w:tblHeader w:val="0"/>
        </w:trPr>
        <w:tc>
          <w:tcPr>
            <w:shd w:fill="ff0000" w:val="clear"/>
          </w:tcPr>
          <w:p w:rsidR="00000000" w:rsidDel="00000000" w:rsidP="00000000" w:rsidRDefault="00000000" w:rsidRPr="00000000" w14:paraId="00000089">
            <w:pPr>
              <w:rPr/>
            </w:pPr>
            <w:r w:rsidDel="00000000" w:rsidR="00000000" w:rsidRPr="00000000">
              <w:rPr>
                <w:rtl w:val="0"/>
              </w:rPr>
              <w:t xml:space="preserve">High</w:t>
            </w:r>
          </w:p>
        </w:tc>
        <w:tc>
          <w:tcPr>
            <w:shd w:fill="ff0000" w:val="clear"/>
          </w:tcPr>
          <w:p w:rsidR="00000000" w:rsidDel="00000000" w:rsidP="00000000" w:rsidRDefault="00000000" w:rsidRPr="00000000" w14:paraId="0000008A">
            <w:pPr>
              <w:rPr/>
            </w:pPr>
            <w:r w:rsidDel="00000000" w:rsidR="00000000" w:rsidRPr="00000000">
              <w:rPr>
                <w:rtl w:val="0"/>
              </w:rPr>
              <w:t xml:space="preserve">12-16</w:t>
            </w:r>
          </w:p>
        </w:tc>
      </w:tr>
    </w:tbl>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sectPr>
      <w:footerReference r:id="rId7" w:type="default"/>
      <w:pgSz w:h="11906" w:w="16838"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Nunito Sans ExtraBold">
    <w:embedBold w:fontKey="{00000000-0000-0000-0000-000000000000}" r:id="rId1" w:subsetted="0"/>
    <w:embedBoldItalic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Version.1 - March 2022</w:t>
    </w:r>
    <w:r w:rsidDel="00000000" w:rsidR="00000000" w:rsidRPr="00000000">
      <w:drawing>
        <wp:anchor allowOverlap="1" behindDoc="1" distB="0" distT="0" distL="0" distR="0" hidden="0" layoutInCell="1" locked="0" relativeHeight="0" simplePos="0">
          <wp:simplePos x="0" y="0"/>
          <wp:positionH relativeFrom="column">
            <wp:posOffset>7701915</wp:posOffset>
          </wp:positionH>
          <wp:positionV relativeFrom="paragraph">
            <wp:posOffset>-271779</wp:posOffset>
          </wp:positionV>
          <wp:extent cx="1775419" cy="599862"/>
          <wp:effectExtent b="0" l="0" r="0" t="0"/>
          <wp:wrapNone/>
          <wp:docPr descr="Shape&#10;&#10;Description automatically generated with medium confidence" id="1" name="image1.png"/>
          <a:graphic>
            <a:graphicData uri="http://schemas.openxmlformats.org/drawingml/2006/picture">
              <pic:pic>
                <pic:nvPicPr>
                  <pic:cNvPr descr="Shape&#10;&#10;Description automatically generated with medium confidence" id="0" name="image1.png"/>
                  <pic:cNvPicPr preferRelativeResize="0"/>
                </pic:nvPicPr>
                <pic:blipFill>
                  <a:blip r:embed="rId1"/>
                  <a:srcRect b="0" l="0" r="0" t="0"/>
                  <a:stretch>
                    <a:fillRect/>
                  </a:stretch>
                </pic:blipFill>
                <pic:spPr>
                  <a:xfrm>
                    <a:off x="0" y="0"/>
                    <a:ext cx="1775419" cy="599862"/>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ExtraBold-bold.ttf"/><Relationship Id="rId2" Type="http://schemas.openxmlformats.org/officeDocument/2006/relationships/font" Target="fonts/NunitoSansExtraBold-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YvDo2rQbOLL0o++xnn/1XlZVdA==">CgMxLjA4AHIhMUZEcHFSQldNdU9nTDNDbnRqbFZQTVBieTBnRnRjRWpu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